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6049" w14:textId="1CBB628A" w:rsidR="002C5298" w:rsidRPr="002C5298" w:rsidRDefault="003271FF" w:rsidP="002C5298">
      <w:p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s-MX"/>
        </w:rPr>
        <w:drawing>
          <wp:anchor distT="0" distB="0" distL="114300" distR="114300" simplePos="0" relativeHeight="251666432" behindDoc="1" locked="0" layoutInCell="1" allowOverlap="1" wp14:anchorId="5BBFFA55" wp14:editId="6EF3838A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6134100" cy="8241665"/>
            <wp:effectExtent l="0" t="0" r="0" b="698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98"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HOJA DE DATOS DE SEGURIDAD (HDS / SDS)</w:t>
      </w:r>
    </w:p>
    <w:p w14:paraId="05BA8439" w14:textId="46057D0B" w:rsidR="002C5298" w:rsidRPr="002C5298" w:rsidRDefault="002C5298" w:rsidP="002C5298">
      <w:p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Producto: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Bentonita Sódica</w:t>
      </w:r>
      <w:r w:rsidR="00907651">
        <w:rPr>
          <w:rFonts w:ascii="Arial" w:eastAsia="Times New Roman" w:hAnsi="Arial" w:cs="Arial"/>
          <w:kern w:val="0"/>
          <w:lang w:eastAsia="es-MX"/>
          <w14:ligatures w14:val="none"/>
        </w:rPr>
        <w:t xml:space="preserve"> Arsel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(Malla 97, Pulverizada, 97% min)</w:t>
      </w:r>
    </w:p>
    <w:p w14:paraId="5F6F3EEB" w14:textId="48D9B47E" w:rsidR="002C5298" w:rsidRPr="002C5298" w:rsidRDefault="002C5298" w:rsidP="002C5298">
      <w:p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Emitido bajo el estándar general del Sistema Globalmente Armonizado - SGA/GHS</w:t>
      </w:r>
    </w:p>
    <w:p w14:paraId="49CDB0C3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1: Identificación del producto químico y de la empresa</w:t>
      </w:r>
    </w:p>
    <w:p w14:paraId="7302F830" w14:textId="77777777" w:rsidR="002C5298" w:rsidRPr="002C5298" w:rsidRDefault="002C5298" w:rsidP="002C5298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Nombre del producto: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Bentonita Sódica (Montmorillonita de sodio).</w:t>
      </w:r>
    </w:p>
    <w:p w14:paraId="53F830FD" w14:textId="77777777" w:rsidR="002C5298" w:rsidRPr="002C5298" w:rsidRDefault="002C5298" w:rsidP="002C5298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Sinónimos: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Arcilla expansiva, silicato de aluminio hidratado, bentonita de sodio.</w:t>
      </w:r>
    </w:p>
    <w:p w14:paraId="737C34F2" w14:textId="77777777" w:rsidR="002C5298" w:rsidRPr="002C5298" w:rsidRDefault="002C5298" w:rsidP="002C5298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Grado/Especificación: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Malla 97, pulverizada, pureza 97% mínimo.</w:t>
      </w:r>
    </w:p>
    <w:p w14:paraId="7F081C59" w14:textId="77777777" w:rsidR="002C5298" w:rsidRPr="002C5298" w:rsidRDefault="002C5298" w:rsidP="002C5298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Uso recomendado: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Agente aglutinante, sellador, lodos de perforación, impermeabilización, aditivo industrial y fundición.</w:t>
      </w:r>
    </w:p>
    <w:p w14:paraId="75348D05" w14:textId="77777777" w:rsidR="002C5298" w:rsidRPr="002C5298" w:rsidRDefault="002C5298" w:rsidP="002C5298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Restricciones de uso: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Ninguna conocida, pero debe evitarse la generación excesiva de polvo.</w:t>
      </w:r>
    </w:p>
    <w:p w14:paraId="7C130168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2: Identificación de los peligros</w:t>
      </w:r>
    </w:p>
    <w:p w14:paraId="0029F815" w14:textId="77777777" w:rsidR="002C5298" w:rsidRPr="002C5298" w:rsidRDefault="002C5298" w:rsidP="002C5298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Clasificación de la sustancia: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está clasificado como material peligroso según los criterios del SGA para toxicidad aguda.</w:t>
      </w:r>
    </w:p>
    <w:p w14:paraId="651EF67F" w14:textId="77777777" w:rsidR="002C5298" w:rsidRPr="002C5298" w:rsidRDefault="002C5298" w:rsidP="002C5298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Peligros físicos: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Riesgo extremo de resbalamiento cuando se humedece.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El polvo seco derramado puede causar caídas si se pisa, pero al contacto con agua forma un gel altamente resbaladizo.</w:t>
      </w:r>
    </w:p>
    <w:p w14:paraId="6FE3612B" w14:textId="77777777" w:rsidR="002C5298" w:rsidRPr="002C5298" w:rsidRDefault="002C5298" w:rsidP="002C5298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Peligros para la salud:</w:t>
      </w:r>
    </w:p>
    <w:p w14:paraId="0113A097" w14:textId="77777777" w:rsidR="002C5298" w:rsidRPr="002C5298" w:rsidRDefault="002C5298" w:rsidP="002C5298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Puede causar irritación mecánica en los ojos y el tracto respiratorio.</w:t>
      </w:r>
    </w:p>
    <w:p w14:paraId="69047EF8" w14:textId="77777777" w:rsidR="002C5298" w:rsidRPr="002C5298" w:rsidRDefault="002C5298" w:rsidP="002C5298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La inhalación prolongada o repetida del polvo fino (malla 97) puede afectar los pulmones. Puede contener trazas de sílice cristalina (cuarzo), clasificada como carcinógeno por inhalación crónica.</w:t>
      </w:r>
    </w:p>
    <w:p w14:paraId="6C87E02F" w14:textId="77777777" w:rsidR="002C5298" w:rsidRPr="002C5298" w:rsidRDefault="002C5298" w:rsidP="002C5298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Palabra de advertencia: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Atención.</w:t>
      </w:r>
    </w:p>
    <w:p w14:paraId="33B06C8D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3: Composición / Información sobre los componentes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2264"/>
        <w:gridCol w:w="1331"/>
        <w:gridCol w:w="2156"/>
      </w:tblGrid>
      <w:tr w:rsidR="002C5298" w:rsidRPr="002C5298" w14:paraId="0683DB26" w14:textId="77777777" w:rsidTr="002C529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413245" w14:textId="64281D5A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Componente Químico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323AC2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Sinónimo / Nombre Común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051F70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No. CAS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93C1EF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Porcentaje (%)</w:t>
            </w:r>
          </w:p>
        </w:tc>
      </w:tr>
      <w:tr w:rsidR="002C5298" w:rsidRPr="002C5298" w14:paraId="1A05706F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7AF4E2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Esmectita (Montmorillonita de Sodio)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113ECC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Bentonita Sódica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A2D088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1302-78-9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26C2A0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≥ 97.0%</w:t>
            </w:r>
          </w:p>
        </w:tc>
      </w:tr>
      <w:tr w:rsidR="002C5298" w:rsidRPr="002C5298" w14:paraId="2CC99701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B712FC" w14:textId="1074D6D4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lastRenderedPageBreak/>
              <w:t>Sílice Cristalina (Cuarzo)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04462" w14:textId="412E4FEA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Cuarzo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C4097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14808-60-7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B6A44A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&lt; 2.0% (Trazas naturales)</w:t>
            </w:r>
          </w:p>
        </w:tc>
      </w:tr>
      <w:tr w:rsidR="002C5298" w:rsidRPr="002C5298" w14:paraId="01997573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2DF53" w14:textId="6A6A98CD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Otros minerales traza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2E4474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Feldespato, calcita, etc.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4CCB0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Mezcla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2D5EC4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&lt; 1.0%</w:t>
            </w:r>
          </w:p>
        </w:tc>
      </w:tr>
    </w:tbl>
    <w:p w14:paraId="773B73FF" w14:textId="0F3D2C80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4: Primeros auxilios</w:t>
      </w:r>
    </w:p>
    <w:p w14:paraId="3EDDF8D2" w14:textId="28BC8E7D" w:rsidR="002C5298" w:rsidRPr="002C5298" w:rsidRDefault="003271FF" w:rsidP="002C5298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s-MX"/>
        </w:rPr>
        <w:drawing>
          <wp:anchor distT="0" distB="0" distL="114300" distR="114300" simplePos="0" relativeHeight="251662336" behindDoc="1" locked="0" layoutInCell="1" allowOverlap="1" wp14:anchorId="61F2234A" wp14:editId="1EEC9F46">
            <wp:simplePos x="0" y="0"/>
            <wp:positionH relativeFrom="column">
              <wp:posOffset>1905</wp:posOffset>
            </wp:positionH>
            <wp:positionV relativeFrom="paragraph">
              <wp:posOffset>-2083435</wp:posOffset>
            </wp:positionV>
            <wp:extent cx="6134100" cy="8241665"/>
            <wp:effectExtent l="0" t="0" r="0" b="698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98"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Inhalación:</w:t>
      </w:r>
      <w:r w:rsidR="002C5298"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Mover a la persona al aire libre. Si presenta tos o dificultad para respirar, buscar atención médica.</w:t>
      </w:r>
    </w:p>
    <w:p w14:paraId="649F66FB" w14:textId="4C0FB606" w:rsidR="002C5298" w:rsidRPr="002C5298" w:rsidRDefault="002C5298" w:rsidP="002C5298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Contacto con la piel: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Lavar con agua y jabón neutro. Es poco probable que cause irritación severa, pero actúa como un desecante leve.</w:t>
      </w:r>
    </w:p>
    <w:p w14:paraId="523E8B17" w14:textId="60F0D8CC" w:rsidR="002C5298" w:rsidRPr="002C5298" w:rsidRDefault="002C5298" w:rsidP="002C5298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Contacto con los ojos: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Lavar inmediatamente con abundante agua corriente durante al menos 15 minutos, manteniendo los párpados abiertos para eliminar el polvo. No frotar los ojos. Si la irritación mecánica persiste, acudir a un oftalmólogo.</w:t>
      </w:r>
    </w:p>
    <w:p w14:paraId="446ADE60" w14:textId="04C790DA" w:rsidR="002C5298" w:rsidRPr="002C5298" w:rsidRDefault="002C5298" w:rsidP="002C5298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Ingestión: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Enjuagar la boca con agua. No inducir el vómito. Beber abundante agua. No se considera tóxico por ingestión en pequeñas cantidades.</w:t>
      </w:r>
    </w:p>
    <w:p w14:paraId="52E1EDBA" w14:textId="58A94D30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5: Medidas de lucha contra incendios</w:t>
      </w:r>
    </w:p>
    <w:p w14:paraId="4069E524" w14:textId="67A2371F" w:rsidR="002C5298" w:rsidRPr="002C5298" w:rsidRDefault="002C5298" w:rsidP="002C5298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Peligro de incendio y explosión: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es inflamable, no es combustible y no es explosivo.</w:t>
      </w:r>
    </w:p>
    <w:p w14:paraId="3988777C" w14:textId="3A418922" w:rsidR="002C5298" w:rsidRPr="002C5298" w:rsidRDefault="002C5298" w:rsidP="002C5298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Medios de extinción: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Usar el medio adecuado para el fuego circundante (agua, espuma, CO2, polvo químico seco).</w:t>
      </w:r>
    </w:p>
    <w:p w14:paraId="435CAEFB" w14:textId="3A9460DA" w:rsidR="002C5298" w:rsidRPr="002C5298" w:rsidRDefault="002C5298" w:rsidP="002C5298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Precauciones especiales: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Precaución: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La aplicación de agua al piso cubierto con bentonita creará una superficie extremadamente resbaladiza.</w:t>
      </w:r>
    </w:p>
    <w:p w14:paraId="55B1B257" w14:textId="34004DFC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6: Medidas que deben tomarse en caso de vertido accidental</w:t>
      </w:r>
    </w:p>
    <w:p w14:paraId="1D13A7AC" w14:textId="1959DD97" w:rsidR="002C5298" w:rsidRPr="002C5298" w:rsidRDefault="002C5298" w:rsidP="002C5298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Precauciones personales: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Usar equipo de protección personal (mascarilla para polvo, gafas de seguridad). Evitar respirar el polvo.</w:t>
      </w:r>
    </w:p>
    <w:p w14:paraId="161432D3" w14:textId="62FD771E" w:rsidR="002C5298" w:rsidRPr="002C5298" w:rsidRDefault="002C5298" w:rsidP="002C5298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Precauciones ambientales: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Evitar que el polvo llegue a drenajes, alcantarillado o cuerpos de agua, ya que puede formar tapones gelatinosos al expandirse.</w:t>
      </w:r>
    </w:p>
    <w:p w14:paraId="1FEE8B1E" w14:textId="06288D51" w:rsidR="002C5298" w:rsidRPr="002C5298" w:rsidRDefault="002C5298" w:rsidP="002C5298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Métodos de limpieza: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No usar agua.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Recoger en seco barriendo con cuidado, usando aspiradora con filtro HEPA o pala. Almacenar en contenedores cerrados para su eliminación o reutilización.</w:t>
      </w:r>
    </w:p>
    <w:p w14:paraId="1D5BB5CC" w14:textId="76A70536" w:rsidR="002C5298" w:rsidRPr="002C5298" w:rsidRDefault="003271FF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s-MX"/>
        </w:rPr>
        <w:lastRenderedPageBreak/>
        <w:drawing>
          <wp:anchor distT="0" distB="0" distL="114300" distR="114300" simplePos="0" relativeHeight="251664384" behindDoc="1" locked="0" layoutInCell="1" allowOverlap="1" wp14:anchorId="007FDF15" wp14:editId="449DE2D9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6134100" cy="8241665"/>
            <wp:effectExtent l="0" t="0" r="0" b="698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98"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7: Manipulación y almacenamiento</w:t>
      </w:r>
    </w:p>
    <w:p w14:paraId="625A19EA" w14:textId="77777777" w:rsidR="002C5298" w:rsidRPr="002C5298" w:rsidRDefault="002C5298" w:rsidP="002C5298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Manipulación: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Minimizar la generación de polvo al manipular sacos o vaciar tolvas. Utilizar ventilación adecuada por extracción local en áreas cerradas. Usar mascarilla N95 si hay polvo suspendido.</w:t>
      </w:r>
    </w:p>
    <w:p w14:paraId="35A118CD" w14:textId="77777777" w:rsidR="002C5298" w:rsidRPr="002C5298" w:rsidRDefault="002C5298" w:rsidP="002C5298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Almacenamiento: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Mantener en un lugar seco y bien ventilado, protegido de la humedad y la intemperie. El material absorbe la humedad ambiental, lo que puede afectar su fluidez (malla 97).</w:t>
      </w:r>
    </w:p>
    <w:p w14:paraId="00412E71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8: Controles de exposición / Protección personal</w:t>
      </w:r>
    </w:p>
    <w:p w14:paraId="5F9F60D8" w14:textId="77777777" w:rsidR="002C5298" w:rsidRPr="002C5298" w:rsidRDefault="002C5298" w:rsidP="002C5298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Parámetros de control (Límites de exposición):</w:t>
      </w:r>
    </w:p>
    <w:p w14:paraId="0053165E" w14:textId="77777777" w:rsidR="002C5298" w:rsidRPr="002C5298" w:rsidRDefault="002C5298" w:rsidP="002C5298">
      <w:pPr>
        <w:numPr>
          <w:ilvl w:val="1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Partículas no reguladas de otra manera (Polvo respirable):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TWA 3 mg/m³ (ACGIH).</w:t>
      </w:r>
    </w:p>
    <w:p w14:paraId="0E8DB220" w14:textId="77777777" w:rsidR="002C5298" w:rsidRPr="002C5298" w:rsidRDefault="002C5298" w:rsidP="002C5298">
      <w:pPr>
        <w:numPr>
          <w:ilvl w:val="1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Sílice cristalina respirable: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TWA 0.025 mg/m³ (ACGIH).</w:t>
      </w:r>
    </w:p>
    <w:p w14:paraId="6CF71BEA" w14:textId="77777777" w:rsidR="002C5298" w:rsidRPr="002C5298" w:rsidRDefault="002C5298" w:rsidP="002C5298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Protección respiratoria: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Es obligatorio el uso de mascarillas con filtro para partículas (N95, P100 o equivalente) en áreas de alta concentración de polvo.</w:t>
      </w:r>
    </w:p>
    <w:p w14:paraId="5EF6C13F" w14:textId="77777777" w:rsidR="002C5298" w:rsidRPr="002C5298" w:rsidRDefault="002C5298" w:rsidP="002C5298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Protección ocular: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Gafas de seguridad con protección lateral para evitar el contacto de las partículas con los ojos.</w:t>
      </w:r>
    </w:p>
    <w:p w14:paraId="3B6066D4" w14:textId="77777777" w:rsidR="002C5298" w:rsidRPr="002C5298" w:rsidRDefault="002C5298" w:rsidP="002C5298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Protección cutánea: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Guantes de trabajo estándar (algodón o cuero) y ropa de trabajo normal.</w:t>
      </w:r>
    </w:p>
    <w:p w14:paraId="7C559DCA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9: Propiedades físicas y químicas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3"/>
        <w:gridCol w:w="5889"/>
      </w:tblGrid>
      <w:tr w:rsidR="002C5298" w:rsidRPr="002C5298" w14:paraId="587D9B11" w14:textId="77777777" w:rsidTr="002C529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935939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Propiedad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2CFE0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Valor / Descripción</w:t>
            </w:r>
          </w:p>
        </w:tc>
      </w:tr>
      <w:tr w:rsidR="002C5298" w:rsidRPr="002C5298" w14:paraId="250C2229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2BB15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Estado físico y apariencia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001A7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Polvo fino (Malla 97), color grisáceo, caqui o marrón claro.</w:t>
            </w:r>
          </w:p>
        </w:tc>
      </w:tr>
      <w:tr w:rsidR="002C5298" w:rsidRPr="002C5298" w14:paraId="35CFA521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87451A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Olor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2D7DB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Inodoro (ligero olor a tierra al humedecerse).</w:t>
            </w:r>
          </w:p>
        </w:tc>
      </w:tr>
      <w:tr w:rsidR="002C5298" w:rsidRPr="002C5298" w14:paraId="4BF2B1A3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EC225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pH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6AF981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8.5 - 10.5 (en suspensión acuosa al 5%).</w:t>
            </w:r>
          </w:p>
        </w:tc>
      </w:tr>
      <w:tr w:rsidR="002C5298" w:rsidRPr="002C5298" w14:paraId="249D53D5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5AA02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Punto de fusión / ebullición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A7E8DD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&gt; 1200 °C / No aplicable.</w:t>
            </w:r>
          </w:p>
        </w:tc>
      </w:tr>
      <w:tr w:rsidR="002C5298" w:rsidRPr="002C5298" w14:paraId="251EE18E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5DB49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Solubilidad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A4F3E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Insoluble en agua; pero se hincha (expande) formando un gel o pasta.</w:t>
            </w:r>
          </w:p>
        </w:tc>
      </w:tr>
      <w:tr w:rsidR="002C5298" w:rsidRPr="002C5298" w14:paraId="34801DE2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BFCAF2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Densidad aparente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D96EE5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~ 0.8 - 1.1 g/cm³ (varía según la compactación).</w:t>
            </w:r>
          </w:p>
        </w:tc>
      </w:tr>
      <w:tr w:rsidR="002C5298" w:rsidRPr="002C5298" w14:paraId="058EF83E" w14:textId="77777777" w:rsidTr="002C52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74703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lastRenderedPageBreak/>
              <w:t>Gravedad específica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C04BF" w14:textId="77777777" w:rsidR="002C5298" w:rsidRPr="002C5298" w:rsidRDefault="002C5298" w:rsidP="002C529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2C5298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2.5 - 2.8 (Agua = 1).</w:t>
            </w:r>
          </w:p>
        </w:tc>
      </w:tr>
    </w:tbl>
    <w:p w14:paraId="58D628BB" w14:textId="3D187247" w:rsidR="002C5298" w:rsidRPr="002C5298" w:rsidRDefault="002350C6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s-MX"/>
        </w:rPr>
        <w:drawing>
          <wp:anchor distT="0" distB="0" distL="114300" distR="114300" simplePos="0" relativeHeight="251658240" behindDoc="1" locked="0" layoutInCell="1" allowOverlap="1" wp14:anchorId="5D3C26C2" wp14:editId="7F21C655">
            <wp:simplePos x="0" y="0"/>
            <wp:positionH relativeFrom="column">
              <wp:posOffset>-257175</wp:posOffset>
            </wp:positionH>
            <wp:positionV relativeFrom="paragraph">
              <wp:posOffset>-758825</wp:posOffset>
            </wp:positionV>
            <wp:extent cx="6134100" cy="8242058"/>
            <wp:effectExtent l="0" t="0" r="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028" cy="8325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98"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10: Estabilidad y reactividad</w:t>
      </w:r>
    </w:p>
    <w:p w14:paraId="2AE56F58" w14:textId="77777777" w:rsidR="002C5298" w:rsidRPr="002C5298" w:rsidRDefault="002C5298" w:rsidP="002C5298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Estabilidad química: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El producto es estable bajo condiciones normales de temperatura y presión.</w:t>
      </w:r>
    </w:p>
    <w:p w14:paraId="3EED3B8A" w14:textId="77777777" w:rsidR="002C5298" w:rsidRPr="002C5298" w:rsidRDefault="002C5298" w:rsidP="002C5298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Posibilidad de reacciones peligrosas: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Ninguna conocida.</w:t>
      </w:r>
    </w:p>
    <w:p w14:paraId="2E11FC4B" w14:textId="77777777" w:rsidR="002C5298" w:rsidRPr="002C5298" w:rsidRDefault="002C5298" w:rsidP="002C5298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Condiciones que deben evitarse: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Humedad extrema durante el almacenamiento para preservar las características del producto.</w:t>
      </w:r>
    </w:p>
    <w:p w14:paraId="030896F3" w14:textId="77777777" w:rsidR="002C5298" w:rsidRPr="002C5298" w:rsidRDefault="002C5298" w:rsidP="002C5298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Materiales incompatibles: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Evitar contacto con ácidos fuertes (pueden reaccionar lentamente) y agentes oxidantes fuertes.</w:t>
      </w:r>
    </w:p>
    <w:p w14:paraId="7B93A99D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11: Información toxicológica</w:t>
      </w:r>
    </w:p>
    <w:p w14:paraId="6ADED4DC" w14:textId="77777777" w:rsidR="002C5298" w:rsidRPr="002C5298" w:rsidRDefault="002C5298" w:rsidP="002C5298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Toxicidad aguda: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tóxico. DL50 (oral, rata) &gt; 5000 mg/kg (estimado basado en ingredientes).</w:t>
      </w:r>
    </w:p>
    <w:p w14:paraId="0198F130" w14:textId="77777777" w:rsidR="002C5298" w:rsidRPr="002C5298" w:rsidRDefault="002C5298" w:rsidP="002C5298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Irritación cutánea/ocular: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Irritante mecánico leve.</w:t>
      </w:r>
    </w:p>
    <w:p w14:paraId="63697C40" w14:textId="77777777" w:rsidR="002C5298" w:rsidRPr="002C5298" w:rsidRDefault="002C5298" w:rsidP="002C5298">
      <w:pPr>
        <w:numPr>
          <w:ilvl w:val="0"/>
          <w:numId w:val="9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Carcinogenicidad: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La bentonita en sí no es carcinógena. Sin embargo, puede contener cantidades traza de sílice cristalina (cuarzo respirable), la cual está clasificada por la IARC como Grupo 1 (Carcinógeno para humanos). La exposición depende de la cantidad de polvo fino respirable generado.</w:t>
      </w:r>
    </w:p>
    <w:p w14:paraId="60D09DD5" w14:textId="588D89E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 xml:space="preserve">SECCIÓN 12: Información </w:t>
      </w: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eco toxicológica</w:t>
      </w:r>
    </w:p>
    <w:p w14:paraId="3E43DFFA" w14:textId="77777777" w:rsidR="002C5298" w:rsidRPr="002C5298" w:rsidRDefault="002C5298" w:rsidP="002C5298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Ecotoxicidad: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El producto es un mineral natural y no se considera tóxico para la vida acuática o terrestre.</w:t>
      </w:r>
    </w:p>
    <w:p w14:paraId="4CF44D5D" w14:textId="7EDFBB1E" w:rsidR="002C5298" w:rsidRPr="002C5298" w:rsidRDefault="002C5298" w:rsidP="002C5298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Persistencia y degradabilidad: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Es un compuesto inorgánico; no es biodegradable.</w:t>
      </w:r>
    </w:p>
    <w:p w14:paraId="5348D6EE" w14:textId="776E770D" w:rsidR="002C5298" w:rsidRPr="002C5298" w:rsidRDefault="002C5298" w:rsidP="002C5298">
      <w:pPr>
        <w:numPr>
          <w:ilvl w:val="0"/>
          <w:numId w:val="10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Movilidad en el suelo: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Baja. En presencia de agua forma una masa impermeable.</w:t>
      </w:r>
    </w:p>
    <w:p w14:paraId="2C6A42C0" w14:textId="7A5EB308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13: Información relativa a la eliminación de los productos</w:t>
      </w:r>
    </w:p>
    <w:p w14:paraId="038F94DF" w14:textId="36978D16" w:rsidR="002C5298" w:rsidRPr="002C5298" w:rsidRDefault="002C5298" w:rsidP="002C5298">
      <w:pPr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El material seco no contaminado puede ser desechado en un vertedero de residuos no peligrosos o devuelto al proceso natural.</w:t>
      </w:r>
    </w:p>
    <w:p w14:paraId="364EEFAD" w14:textId="7A30FAC1" w:rsidR="002C5298" w:rsidRPr="002C5298" w:rsidRDefault="002C5298" w:rsidP="002C5298">
      <w:pPr>
        <w:numPr>
          <w:ilvl w:val="0"/>
          <w:numId w:val="11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Si el material ha sido contaminado con sustancias químicas u orgánicas durante su uso industrial, debe evaluarse la toxicidad de dichos aditivos antes de su disposición, siguiendo las normativas locales y federales vigentes ( LGEEPA en México).</w:t>
      </w:r>
    </w:p>
    <w:p w14:paraId="0D4D9053" w14:textId="48337C36" w:rsidR="002C5298" w:rsidRPr="002C5298" w:rsidRDefault="00A55A26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s-MX"/>
        </w:rPr>
        <w:lastRenderedPageBreak/>
        <w:drawing>
          <wp:anchor distT="0" distB="0" distL="114300" distR="114300" simplePos="0" relativeHeight="251660288" behindDoc="1" locked="0" layoutInCell="1" allowOverlap="1" wp14:anchorId="6C1E3EBD" wp14:editId="675BD8B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34100" cy="8242058"/>
            <wp:effectExtent l="0" t="0" r="0" b="698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242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98"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14: Información relativa al transporte</w:t>
      </w:r>
    </w:p>
    <w:p w14:paraId="73A676C6" w14:textId="77777777" w:rsidR="002C5298" w:rsidRPr="002C5298" w:rsidRDefault="002C5298" w:rsidP="002C5298">
      <w:pPr>
        <w:numPr>
          <w:ilvl w:val="0"/>
          <w:numId w:val="1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Clasificación DOT / SCT: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regulado como material peligroso.</w:t>
      </w:r>
    </w:p>
    <w:p w14:paraId="542773BA" w14:textId="77777777" w:rsidR="002C5298" w:rsidRPr="002C5298" w:rsidRDefault="002C5298" w:rsidP="002C5298">
      <w:pPr>
        <w:numPr>
          <w:ilvl w:val="0"/>
          <w:numId w:val="1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Número UN: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asignado.</w:t>
      </w:r>
    </w:p>
    <w:p w14:paraId="088F92B2" w14:textId="77777777" w:rsidR="002C5298" w:rsidRPr="002C5298" w:rsidRDefault="002C5298" w:rsidP="002C5298">
      <w:pPr>
        <w:numPr>
          <w:ilvl w:val="0"/>
          <w:numId w:val="12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No requiere etiquetado especial de riesgo químico para su transporte terrestre, marítimo o aéreo. Mantener protegido de la lluvia durante el transporte.</w:t>
      </w:r>
    </w:p>
    <w:p w14:paraId="06FB6E44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15: Información sobre la reglamentación</w:t>
      </w:r>
    </w:p>
    <w:p w14:paraId="76C1D1A2" w14:textId="77777777" w:rsidR="002C5298" w:rsidRPr="002C5298" w:rsidRDefault="002C5298" w:rsidP="002C5298">
      <w:pPr>
        <w:numPr>
          <w:ilvl w:val="0"/>
          <w:numId w:val="1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Material considerado en inventarios internacionales de sustancias (TSCA en EE. UU., EINECS en Europa).</w:t>
      </w:r>
    </w:p>
    <w:p w14:paraId="04943721" w14:textId="77777777" w:rsidR="002C5298" w:rsidRPr="002C5298" w:rsidRDefault="002C5298" w:rsidP="002C5298">
      <w:pPr>
        <w:numPr>
          <w:ilvl w:val="0"/>
          <w:numId w:val="1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Cumple con las regulaciones de la FDA de EE.UU. como sustancia GRAS (Generalmente Reconocida como Segura) para usos permitidos.</w:t>
      </w:r>
    </w:p>
    <w:p w14:paraId="4513A975" w14:textId="77777777" w:rsidR="002C5298" w:rsidRPr="002C5298" w:rsidRDefault="002C5298" w:rsidP="002C5298">
      <w:pPr>
        <w:numPr>
          <w:ilvl w:val="0"/>
          <w:numId w:val="13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En México: Sustancia no sujeta a reporte bajo las normas de Semarnat o STPS para materiales altamente peligrosos, salvo el cumplimiento de los límites de polvo (NOM-010-STPS).</w:t>
      </w:r>
    </w:p>
    <w:p w14:paraId="1E58B763" w14:textId="77777777" w:rsidR="002C5298" w:rsidRPr="002C5298" w:rsidRDefault="002C5298" w:rsidP="002C529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sz w:val="36"/>
          <w:szCs w:val="36"/>
          <w:lang w:eastAsia="es-MX"/>
          <w14:ligatures w14:val="none"/>
        </w:rPr>
        <w:t>SECCIÓN 16: Otras informaciones</w:t>
      </w:r>
    </w:p>
    <w:p w14:paraId="4C800830" w14:textId="77777777" w:rsidR="002C5298" w:rsidRPr="002C5298" w:rsidRDefault="002C5298" w:rsidP="002C5298">
      <w:pPr>
        <w:numPr>
          <w:ilvl w:val="0"/>
          <w:numId w:val="1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Precaución clave: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El mayor riesgo en el lugar de trabajo con la bentonita sódica es la </w:t>
      </w: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caída al mismo nivel por resbalamiento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>. Se recomienda limpiar inmediatamente cualquier derrame y mantener los pisos estrictamente secos.</w:t>
      </w:r>
    </w:p>
    <w:p w14:paraId="66C6EE41" w14:textId="0FCA4AC4" w:rsidR="002C5298" w:rsidRPr="002C5298" w:rsidRDefault="002C5298" w:rsidP="002C5298">
      <w:pPr>
        <w:numPr>
          <w:ilvl w:val="0"/>
          <w:numId w:val="14"/>
        </w:numPr>
        <w:spacing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C529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Malla 97: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Al ser un producto finamente pulverizado, tiene una alta tendencia a suspenderse en el aire; el uso de protección respiratoria en el vaciado de sacos de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50</w:t>
      </w:r>
      <w:r w:rsidRPr="002C5298">
        <w:rPr>
          <w:rFonts w:ascii="Arial" w:eastAsia="Times New Roman" w:hAnsi="Arial" w:cs="Arial"/>
          <w:kern w:val="0"/>
          <w:lang w:eastAsia="es-MX"/>
          <w14:ligatures w14:val="none"/>
        </w:rPr>
        <w:t xml:space="preserve"> kg o súper sacos es mandatorio en protocolos industriales.</w:t>
      </w:r>
    </w:p>
    <w:p w14:paraId="6A174466" w14:textId="77777777" w:rsidR="00D403A6" w:rsidRDefault="00D403A6"/>
    <w:sectPr w:rsidR="00D403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C13B" w14:textId="77777777" w:rsidR="00FC01C8" w:rsidRDefault="00FC01C8" w:rsidP="00A55A26">
      <w:pPr>
        <w:spacing w:after="0" w:line="240" w:lineRule="auto"/>
      </w:pPr>
      <w:r>
        <w:separator/>
      </w:r>
    </w:p>
  </w:endnote>
  <w:endnote w:type="continuationSeparator" w:id="0">
    <w:p w14:paraId="61CF074D" w14:textId="77777777" w:rsidR="00FC01C8" w:rsidRDefault="00FC01C8" w:rsidP="00A55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E5E8" w14:textId="77777777" w:rsidR="00FC01C8" w:rsidRDefault="00FC01C8" w:rsidP="00A55A26">
      <w:pPr>
        <w:spacing w:after="0" w:line="240" w:lineRule="auto"/>
      </w:pPr>
      <w:r>
        <w:separator/>
      </w:r>
    </w:p>
  </w:footnote>
  <w:footnote w:type="continuationSeparator" w:id="0">
    <w:p w14:paraId="181DF9D5" w14:textId="77777777" w:rsidR="00FC01C8" w:rsidRDefault="00FC01C8" w:rsidP="00A55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D7928"/>
    <w:multiLevelType w:val="multilevel"/>
    <w:tmpl w:val="90D0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310DD"/>
    <w:multiLevelType w:val="multilevel"/>
    <w:tmpl w:val="44D4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7309E"/>
    <w:multiLevelType w:val="multilevel"/>
    <w:tmpl w:val="D728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915AB"/>
    <w:multiLevelType w:val="multilevel"/>
    <w:tmpl w:val="1040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013D"/>
    <w:multiLevelType w:val="multilevel"/>
    <w:tmpl w:val="6944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E1A52"/>
    <w:multiLevelType w:val="multilevel"/>
    <w:tmpl w:val="DCDC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42CC9"/>
    <w:multiLevelType w:val="multilevel"/>
    <w:tmpl w:val="8F5A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B54DA"/>
    <w:multiLevelType w:val="multilevel"/>
    <w:tmpl w:val="0822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E653F"/>
    <w:multiLevelType w:val="multilevel"/>
    <w:tmpl w:val="EC0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F036F"/>
    <w:multiLevelType w:val="multilevel"/>
    <w:tmpl w:val="BC2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C3443"/>
    <w:multiLevelType w:val="multilevel"/>
    <w:tmpl w:val="7E2E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D0D9C"/>
    <w:multiLevelType w:val="multilevel"/>
    <w:tmpl w:val="7594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C75F7"/>
    <w:multiLevelType w:val="multilevel"/>
    <w:tmpl w:val="8896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E14CB1"/>
    <w:multiLevelType w:val="multilevel"/>
    <w:tmpl w:val="C0CE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106186">
    <w:abstractNumId w:val="2"/>
  </w:num>
  <w:num w:numId="2" w16cid:durableId="191384967">
    <w:abstractNumId w:val="3"/>
  </w:num>
  <w:num w:numId="3" w16cid:durableId="1049302045">
    <w:abstractNumId w:val="1"/>
  </w:num>
  <w:num w:numId="4" w16cid:durableId="1365449180">
    <w:abstractNumId w:val="5"/>
  </w:num>
  <w:num w:numId="5" w16cid:durableId="272980107">
    <w:abstractNumId w:val="8"/>
  </w:num>
  <w:num w:numId="6" w16cid:durableId="547050">
    <w:abstractNumId w:val="0"/>
  </w:num>
  <w:num w:numId="7" w16cid:durableId="511795021">
    <w:abstractNumId w:val="7"/>
  </w:num>
  <w:num w:numId="8" w16cid:durableId="402874772">
    <w:abstractNumId w:val="13"/>
  </w:num>
  <w:num w:numId="9" w16cid:durableId="1030102947">
    <w:abstractNumId w:val="4"/>
  </w:num>
  <w:num w:numId="10" w16cid:durableId="1058433052">
    <w:abstractNumId w:val="9"/>
  </w:num>
  <w:num w:numId="11" w16cid:durableId="1064569171">
    <w:abstractNumId w:val="6"/>
  </w:num>
  <w:num w:numId="12" w16cid:durableId="1390610758">
    <w:abstractNumId w:val="12"/>
  </w:num>
  <w:num w:numId="13" w16cid:durableId="658191759">
    <w:abstractNumId w:val="11"/>
  </w:num>
  <w:num w:numId="14" w16cid:durableId="1170872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98"/>
    <w:rsid w:val="002350C6"/>
    <w:rsid w:val="002C5298"/>
    <w:rsid w:val="003271FF"/>
    <w:rsid w:val="007552C6"/>
    <w:rsid w:val="00907651"/>
    <w:rsid w:val="00A55A26"/>
    <w:rsid w:val="00C54AD6"/>
    <w:rsid w:val="00D377E6"/>
    <w:rsid w:val="00D403A6"/>
    <w:rsid w:val="00FC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E941F"/>
  <w15:chartTrackingRefBased/>
  <w15:docId w15:val="{09E057E8-DA18-48C5-A4B4-629AE67B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5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5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5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5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5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5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5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5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5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5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5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5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52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52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52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52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52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52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5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5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5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5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5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52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52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52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5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52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529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55A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5A26"/>
  </w:style>
  <w:style w:type="paragraph" w:styleId="Piedepgina">
    <w:name w:val="footer"/>
    <w:basedOn w:val="Normal"/>
    <w:link w:val="PiedepginaCar"/>
    <w:uiPriority w:val="99"/>
    <w:unhideWhenUsed/>
    <w:rsid w:val="00A55A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5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1184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 renteria</dc:creator>
  <cp:keywords/>
  <dc:description/>
  <cp:lastModifiedBy>fer renteria</cp:lastModifiedBy>
  <cp:revision>2</cp:revision>
  <dcterms:created xsi:type="dcterms:W3CDTF">2026-09-08T15:22:00Z</dcterms:created>
  <dcterms:modified xsi:type="dcterms:W3CDTF">2026-09-08T16:17:00Z</dcterms:modified>
</cp:coreProperties>
</file>